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6D" w:rsidRDefault="00D1126D" w:rsidP="00D1126D">
      <w:pPr>
        <w:pStyle w:val="berschrift1"/>
      </w:pPr>
      <w:r>
        <w:t>Protokoll Schulung Backup Manpower</w:t>
      </w:r>
      <w:r w:rsidR="00BD590E">
        <w:t xml:space="preserve"> (Programmiererseite)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763"/>
        <w:gridCol w:w="11844"/>
      </w:tblGrid>
      <w:tr w:rsidR="00D1126D" w:rsidTr="009A1CD7">
        <w:tc>
          <w:tcPr>
            <w:tcW w:w="159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37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63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844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9A1CD7" w:rsidTr="009A1CD7">
        <w:tc>
          <w:tcPr>
            <w:tcW w:w="1590" w:type="dxa"/>
          </w:tcPr>
          <w:p w:rsidR="009A1CD7" w:rsidRDefault="009A1CD7" w:rsidP="00914B83">
            <w:r>
              <w:t>15.08.2014</w:t>
            </w:r>
          </w:p>
        </w:tc>
        <w:tc>
          <w:tcPr>
            <w:tcW w:w="937" w:type="dxa"/>
          </w:tcPr>
          <w:p w:rsidR="009A1CD7" w:rsidRDefault="009A1CD7" w:rsidP="00914B83">
            <w:r>
              <w:t>9:00</w:t>
            </w:r>
          </w:p>
        </w:tc>
        <w:tc>
          <w:tcPr>
            <w:tcW w:w="763" w:type="dxa"/>
          </w:tcPr>
          <w:p w:rsidR="009A1CD7" w:rsidRDefault="009A1CD7" w:rsidP="00914B83">
            <w:r>
              <w:t>13:00</w:t>
            </w:r>
          </w:p>
        </w:tc>
        <w:tc>
          <w:tcPr>
            <w:tcW w:w="11844" w:type="dxa"/>
          </w:tcPr>
          <w:p w:rsidR="009A1CD7" w:rsidRDefault="009A1CD7" w:rsidP="00914B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Einblick in Datenbankparameter, Erstellen von Selektionen, Listenformaten, Transfers.  Einblick in die Datenstruktur, Designer und Objekte und deren Definition. Durchspielen eines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Ablauf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einem einfachen Stammdatenmodul um den das Zusammenspiel der Systemprozeduren und ModulProzeduren zu verstehen. Erklärung der Zusammenhänge und Abläufe. </w:t>
            </w:r>
          </w:p>
        </w:tc>
      </w:tr>
      <w:tr w:rsidR="00D1126D" w:rsidTr="009A1CD7">
        <w:tc>
          <w:tcPr>
            <w:tcW w:w="1590" w:type="dxa"/>
          </w:tcPr>
          <w:p w:rsidR="00D1126D" w:rsidRDefault="003B66D7" w:rsidP="00D1126D">
            <w:r>
              <w:t>16.08.2014</w:t>
            </w:r>
          </w:p>
        </w:tc>
        <w:tc>
          <w:tcPr>
            <w:tcW w:w="937" w:type="dxa"/>
          </w:tcPr>
          <w:p w:rsidR="00D1126D" w:rsidRDefault="003B66D7" w:rsidP="00D1126D">
            <w:r>
              <w:t>8:15</w:t>
            </w:r>
          </w:p>
        </w:tc>
        <w:tc>
          <w:tcPr>
            <w:tcW w:w="763" w:type="dxa"/>
          </w:tcPr>
          <w:p w:rsidR="00D1126D" w:rsidRDefault="003B66D7" w:rsidP="00D1126D">
            <w:r>
              <w:t>12:15</w:t>
            </w:r>
          </w:p>
        </w:tc>
        <w:tc>
          <w:tcPr>
            <w:tcW w:w="11844" w:type="dxa"/>
          </w:tcPr>
          <w:p w:rsidR="00D1126D" w:rsidRDefault="003B66D7" w:rsidP="003B66D7">
            <w:r>
              <w:t xml:space="preserve">Bearbeitung Fehlermeldung  </w:t>
            </w:r>
            <w:proofErr w:type="spellStart"/>
            <w:r>
              <w:t>Fielenbach</w:t>
            </w:r>
            <w:proofErr w:type="spellEnd"/>
            <w:r>
              <w:t xml:space="preserve">, Erstellung einer Liste und Selektion durch </w:t>
            </w:r>
            <w:proofErr w:type="spellStart"/>
            <w:r>
              <w:t>H.Sklarek</w:t>
            </w:r>
            <w:proofErr w:type="spellEnd"/>
          </w:p>
        </w:tc>
      </w:tr>
      <w:tr w:rsidR="00D1126D" w:rsidTr="009A1CD7">
        <w:tc>
          <w:tcPr>
            <w:tcW w:w="1590" w:type="dxa"/>
          </w:tcPr>
          <w:p w:rsidR="00D1126D" w:rsidRDefault="00D1126D" w:rsidP="00D1126D"/>
        </w:tc>
        <w:tc>
          <w:tcPr>
            <w:tcW w:w="937" w:type="dxa"/>
          </w:tcPr>
          <w:p w:rsidR="00D1126D" w:rsidRDefault="00D1126D" w:rsidP="00D1126D"/>
        </w:tc>
        <w:tc>
          <w:tcPr>
            <w:tcW w:w="763" w:type="dxa"/>
          </w:tcPr>
          <w:p w:rsidR="00D1126D" w:rsidRDefault="00D1126D" w:rsidP="00D1126D"/>
        </w:tc>
        <w:tc>
          <w:tcPr>
            <w:tcW w:w="11844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26D" w:rsidTr="009A1CD7">
        <w:tc>
          <w:tcPr>
            <w:tcW w:w="1590" w:type="dxa"/>
          </w:tcPr>
          <w:p w:rsidR="00D1126D" w:rsidRDefault="00D1126D" w:rsidP="00D1126D"/>
        </w:tc>
        <w:tc>
          <w:tcPr>
            <w:tcW w:w="937" w:type="dxa"/>
          </w:tcPr>
          <w:p w:rsidR="00D1126D" w:rsidRDefault="00D1126D" w:rsidP="00D1126D"/>
        </w:tc>
        <w:tc>
          <w:tcPr>
            <w:tcW w:w="763" w:type="dxa"/>
          </w:tcPr>
          <w:p w:rsidR="00D1126D" w:rsidRDefault="00D1126D" w:rsidP="00D1126D"/>
        </w:tc>
        <w:tc>
          <w:tcPr>
            <w:tcW w:w="11844" w:type="dxa"/>
          </w:tcPr>
          <w:p w:rsid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26D" w:rsidTr="009A1CD7">
        <w:tc>
          <w:tcPr>
            <w:tcW w:w="1590" w:type="dxa"/>
          </w:tcPr>
          <w:p w:rsidR="00D1126D" w:rsidRDefault="00FF52B4" w:rsidP="00D1126D">
            <w:r>
              <w:t>13.09.2014</w:t>
            </w:r>
          </w:p>
        </w:tc>
        <w:tc>
          <w:tcPr>
            <w:tcW w:w="937" w:type="dxa"/>
          </w:tcPr>
          <w:p w:rsidR="00D1126D" w:rsidRDefault="00FF52B4" w:rsidP="00D1126D">
            <w:r>
              <w:t>10:00</w:t>
            </w:r>
          </w:p>
        </w:tc>
        <w:tc>
          <w:tcPr>
            <w:tcW w:w="763" w:type="dxa"/>
          </w:tcPr>
          <w:p w:rsidR="00D1126D" w:rsidRDefault="00FF52B4" w:rsidP="00D1126D">
            <w:r>
              <w:t>14:00</w:t>
            </w:r>
          </w:p>
        </w:tc>
        <w:tc>
          <w:tcPr>
            <w:tcW w:w="11844" w:type="dxa"/>
          </w:tcPr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Einweisung in die Datenstruktur, Aufbau eines Moduls und die Notwendigen Prozeduren. Den Ablauf besprochen und per Debugger ein Modulaufruf aus Sicht des Programmierers verfolgt</w:t>
            </w:r>
          </w:p>
          <w:p w:rsidR="00D1126D" w:rsidRP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Erklärung  der Druckersteuerung und Bibliotheken  </w:t>
            </w:r>
          </w:p>
        </w:tc>
      </w:tr>
      <w:tr w:rsidR="00D1126D" w:rsidTr="009A1CD7">
        <w:tc>
          <w:tcPr>
            <w:tcW w:w="1590" w:type="dxa"/>
          </w:tcPr>
          <w:p w:rsidR="00D1126D" w:rsidRDefault="00FF52B4" w:rsidP="00D1126D">
            <w:r>
              <w:t>14.09.2014</w:t>
            </w:r>
          </w:p>
        </w:tc>
        <w:tc>
          <w:tcPr>
            <w:tcW w:w="937" w:type="dxa"/>
          </w:tcPr>
          <w:p w:rsidR="00D1126D" w:rsidRDefault="00FF52B4" w:rsidP="00D1126D">
            <w:r>
              <w:t>9:30</w:t>
            </w:r>
          </w:p>
        </w:tc>
        <w:tc>
          <w:tcPr>
            <w:tcW w:w="763" w:type="dxa"/>
          </w:tcPr>
          <w:p w:rsidR="00D1126D" w:rsidRDefault="00FF52B4" w:rsidP="00D1126D">
            <w:r>
              <w:t>13:30</w:t>
            </w:r>
          </w:p>
        </w:tc>
        <w:tc>
          <w:tcPr>
            <w:tcW w:w="11844" w:type="dxa"/>
          </w:tcPr>
          <w:p w:rsid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Erklärung einer Auswertung mit Übergabe an Excel . Einzelne Schritte per Debugger aus der Sicht des Programmierers angeschaut und die Funktionen erklärt.</w:t>
            </w:r>
          </w:p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 für Herrn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Eine Auswertung erstellen und die Daten an Excel übergeben </w:t>
            </w:r>
          </w:p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(Auswertung: Alle Geschäftspartner aus Köln   Übergabe:  Name und Straße </w:t>
            </w:r>
          </w:p>
          <w:p w:rsidR="00FF52B4" w:rsidRP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Anschlißend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die Probleme und Lösungen besprochen</w:t>
            </w: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Pr="00D1126D" w:rsidRDefault="001A24FE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Pr="00D1126D" w:rsidRDefault="001A24FE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Default="001A24FE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D1126D"/>
        </w:tc>
        <w:tc>
          <w:tcPr>
            <w:tcW w:w="11844" w:type="dxa"/>
          </w:tcPr>
          <w:p w:rsidR="00BB2951" w:rsidRDefault="00BB2951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BB2951"/>
        </w:tc>
        <w:tc>
          <w:tcPr>
            <w:tcW w:w="11844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BB2951"/>
        </w:tc>
        <w:tc>
          <w:tcPr>
            <w:tcW w:w="11844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5075" w:rsidTr="009A1CD7">
        <w:tc>
          <w:tcPr>
            <w:tcW w:w="1590" w:type="dxa"/>
          </w:tcPr>
          <w:p w:rsidR="00BB5075" w:rsidRDefault="00BB5075" w:rsidP="00D1126D"/>
        </w:tc>
        <w:tc>
          <w:tcPr>
            <w:tcW w:w="937" w:type="dxa"/>
          </w:tcPr>
          <w:p w:rsidR="00BB5075" w:rsidRDefault="00BB5075" w:rsidP="00D1126D"/>
        </w:tc>
        <w:tc>
          <w:tcPr>
            <w:tcW w:w="763" w:type="dxa"/>
          </w:tcPr>
          <w:p w:rsidR="00BB5075" w:rsidRDefault="00BB5075" w:rsidP="00BB2951"/>
        </w:tc>
        <w:tc>
          <w:tcPr>
            <w:tcW w:w="11844" w:type="dxa"/>
          </w:tcPr>
          <w:p w:rsidR="00BB5075" w:rsidRDefault="00BB5075" w:rsidP="00BB50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3629" w:rsidRPr="00D1126D" w:rsidRDefault="00F93629" w:rsidP="00D1126D"/>
    <w:sectPr w:rsidR="00F93629" w:rsidRPr="00D1126D" w:rsidSect="00D112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1126D"/>
    <w:rsid w:val="0003018F"/>
    <w:rsid w:val="00050537"/>
    <w:rsid w:val="00143B9E"/>
    <w:rsid w:val="00165931"/>
    <w:rsid w:val="001863D2"/>
    <w:rsid w:val="001A24FE"/>
    <w:rsid w:val="002E3DB6"/>
    <w:rsid w:val="003B66D7"/>
    <w:rsid w:val="00513CDD"/>
    <w:rsid w:val="0059121A"/>
    <w:rsid w:val="00633F44"/>
    <w:rsid w:val="006607FA"/>
    <w:rsid w:val="006B013D"/>
    <w:rsid w:val="00716A14"/>
    <w:rsid w:val="00845C3E"/>
    <w:rsid w:val="00867494"/>
    <w:rsid w:val="0090462F"/>
    <w:rsid w:val="009A1CD7"/>
    <w:rsid w:val="00AB5F57"/>
    <w:rsid w:val="00B42E0B"/>
    <w:rsid w:val="00BB2951"/>
    <w:rsid w:val="00BB5075"/>
    <w:rsid w:val="00BD590E"/>
    <w:rsid w:val="00C928CE"/>
    <w:rsid w:val="00D1126D"/>
    <w:rsid w:val="00DA55CD"/>
    <w:rsid w:val="00F2171E"/>
    <w:rsid w:val="00F93629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13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1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1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7</cp:revision>
  <cp:lastPrinted>2014-09-15T06:15:00Z</cp:lastPrinted>
  <dcterms:created xsi:type="dcterms:W3CDTF">2014-08-16T11:09:00Z</dcterms:created>
  <dcterms:modified xsi:type="dcterms:W3CDTF">2014-09-15T06:44:00Z</dcterms:modified>
</cp:coreProperties>
</file>